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22" w:rsidRPr="009C4D58" w:rsidRDefault="00E16122" w:rsidP="00E16122">
      <w:pPr>
        <w:pStyle w:val="berschrift1"/>
        <w:rPr>
          <w:rFonts w:ascii="Arial Narrow" w:hAnsi="Arial Narrow"/>
          <w:sz w:val="28"/>
          <w:szCs w:val="28"/>
        </w:rPr>
      </w:pPr>
      <w:r w:rsidRPr="009C4D58">
        <w:rPr>
          <w:rFonts w:ascii="Arial Narrow" w:hAnsi="Arial Narrow"/>
          <w:sz w:val="28"/>
          <w:szCs w:val="28"/>
        </w:rPr>
        <w:t>Elternbeitrag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</w:p>
    <w:p w:rsidR="00E16122" w:rsidRPr="00294E85" w:rsidRDefault="00E16122" w:rsidP="00E16122">
      <w:pPr>
        <w:pStyle w:val="Textkrper"/>
        <w:rPr>
          <w:rFonts w:ascii="Arial Narrow" w:hAnsi="Arial Narrow"/>
        </w:rPr>
      </w:pPr>
      <w:r w:rsidRPr="00294E85">
        <w:rPr>
          <w:rFonts w:ascii="Arial Narrow" w:hAnsi="Arial Narrow"/>
        </w:rPr>
        <w:t>Die Personensorgeberechtigten haben  entsprechend ihrer wirtschaftlichen Leistungsfähigkeit monatliche öffentlich-rechtliche Beiträge zu den Jahresbetriebskosten des Kindergartens zu entrichten.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Die Elternbeiträge werden vom örtlichen Träger der öffentlichen Jugendhilfe erhoben.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Zu diesem Zweck teilt der Träger dem örtlichen Träger der öffentlichen Jugendhilfe die Namen, Anschriften, Geburtsdaten und die Aufnahmedaten der Kinder, sowie die entsprechenden Angaben der Personensorgeberechtigten mit.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Der örtliche Träger der öffentlichen Jugendhilfe kann verlangen, dass die Angaben zur Einkommenshöhe glaubhaft gemacht werden.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Ohne Angaben zur Einkommenshöhe oder ohne die geforderte Glaubhaftmachung ist der höchste Elternbeitrag zu leisten.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Der Elternbeitrag staffelt sich nach dem Jahreseinkommen der Eltern wie folgt:</w:t>
      </w:r>
    </w:p>
    <w:p w:rsidR="00E16122" w:rsidRDefault="00E16122" w:rsidP="00E16122">
      <w:pPr>
        <w:rPr>
          <w:rFonts w:ascii="Arial Narrow" w:hAnsi="Arial Narrow"/>
          <w:sz w:val="28"/>
        </w:rPr>
      </w:pPr>
    </w:p>
    <w:p w:rsidR="00E16122" w:rsidRDefault="00E16122" w:rsidP="00E161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Jahreseinkommen der Eltern:</w:t>
      </w:r>
      <w:r>
        <w:rPr>
          <w:rFonts w:ascii="Arial Narrow" w:hAnsi="Arial Narrow"/>
          <w:sz w:val="28"/>
          <w:szCs w:val="28"/>
        </w:rPr>
        <w:tab/>
        <w:t xml:space="preserve">   </w:t>
      </w:r>
      <w:r w:rsidRPr="00294E85">
        <w:rPr>
          <w:rFonts w:ascii="Arial Narrow" w:hAnsi="Arial Narrow"/>
          <w:sz w:val="28"/>
          <w:szCs w:val="28"/>
        </w:rPr>
        <w:t>Monatsrate für Kinder vom vollendeten</w:t>
      </w:r>
    </w:p>
    <w:p w:rsidR="00E16122" w:rsidRPr="00294E85" w:rsidRDefault="00E16122" w:rsidP="00E16122">
      <w:pPr>
        <w:ind w:left="2832" w:firstLine="708"/>
        <w:rPr>
          <w:rFonts w:ascii="Arial Narrow" w:hAnsi="Arial Narrow"/>
          <w:sz w:val="28"/>
          <w:szCs w:val="28"/>
        </w:rPr>
      </w:pPr>
      <w:r w:rsidRPr="00294E85">
        <w:rPr>
          <w:rFonts w:ascii="Arial Narrow" w:hAnsi="Arial Narrow"/>
          <w:sz w:val="28"/>
          <w:szCs w:val="28"/>
        </w:rPr>
        <w:t>2ten Leb</w:t>
      </w:r>
      <w:r>
        <w:rPr>
          <w:rFonts w:ascii="Arial Narrow" w:hAnsi="Arial Narrow"/>
          <w:sz w:val="28"/>
          <w:szCs w:val="28"/>
        </w:rPr>
        <w:t>e</w:t>
      </w:r>
      <w:r w:rsidRPr="00294E85">
        <w:rPr>
          <w:rFonts w:ascii="Arial Narrow" w:hAnsi="Arial Narrow"/>
          <w:sz w:val="28"/>
          <w:szCs w:val="28"/>
        </w:rPr>
        <w:t>nsjahr bis zur Einschulung in Euro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47"/>
        <w:gridCol w:w="2935"/>
      </w:tblGrid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638E">
              <w:rPr>
                <w:rFonts w:ascii="Arial Narrow" w:hAnsi="Arial Narrow"/>
                <w:b/>
                <w:sz w:val="28"/>
                <w:szCs w:val="28"/>
              </w:rPr>
              <w:t>Jahreseinkommen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638E">
              <w:rPr>
                <w:rFonts w:ascii="Arial Narrow" w:hAnsi="Arial Narrow"/>
                <w:b/>
                <w:sz w:val="28"/>
                <w:szCs w:val="28"/>
              </w:rPr>
              <w:t>35 Std (Blocköffnung)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638E">
              <w:rPr>
                <w:rFonts w:ascii="Arial Narrow" w:hAnsi="Arial Narrow"/>
                <w:b/>
                <w:sz w:val="28"/>
                <w:szCs w:val="28"/>
              </w:rPr>
              <w:t>45 Std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20000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30000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45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40000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75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50000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75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115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60000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70000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135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225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80000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170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275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90000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205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325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Bis 100000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235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375</w:t>
            </w:r>
          </w:p>
        </w:tc>
      </w:tr>
      <w:tr w:rsidR="00E16122" w:rsidRPr="00271ED9" w:rsidTr="00681C3F">
        <w:tc>
          <w:tcPr>
            <w:tcW w:w="3164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Über 100000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265</w:t>
            </w:r>
          </w:p>
        </w:tc>
        <w:tc>
          <w:tcPr>
            <w:tcW w:w="3165" w:type="dxa"/>
            <w:shd w:val="clear" w:color="auto" w:fill="auto"/>
          </w:tcPr>
          <w:p w:rsidR="00E16122" w:rsidRPr="0008638E" w:rsidRDefault="00E16122" w:rsidP="00681C3F">
            <w:pPr>
              <w:rPr>
                <w:rFonts w:ascii="Arial Narrow" w:hAnsi="Arial Narrow"/>
                <w:sz w:val="28"/>
                <w:szCs w:val="28"/>
              </w:rPr>
            </w:pPr>
            <w:r w:rsidRPr="0008638E">
              <w:rPr>
                <w:rFonts w:ascii="Arial Narrow" w:hAnsi="Arial Narrow"/>
                <w:sz w:val="28"/>
                <w:szCs w:val="28"/>
              </w:rPr>
              <w:t>425</w:t>
            </w:r>
          </w:p>
        </w:tc>
      </w:tr>
    </w:tbl>
    <w:p w:rsidR="00E16122" w:rsidRPr="00294E85" w:rsidRDefault="00E16122" w:rsidP="00E16122">
      <w:pPr>
        <w:rPr>
          <w:rFonts w:ascii="Arial Narrow" w:hAnsi="Arial Narrow"/>
        </w:rPr>
      </w:pP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Für Geschwisterkinder, die zur gleichen Zeit die Einrichtung besuchen, entfällt der Beitrag ebenso wie für alle Kinder, die zwei Jahre vor der Schulpflicht sind.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Bitte haben Sie Verständnis dafür, dass der Kindergartenbeitrag so lange zu entrichten ist, bis Ihr Kind – nach vorheriger sechswöchiger Kündigung – den Kindergarten verlässt und endet mit der Schulpflicht.</w:t>
      </w:r>
    </w:p>
    <w:p w:rsidR="00E16122" w:rsidRPr="00294E85" w:rsidRDefault="00E16122" w:rsidP="00E16122">
      <w:pPr>
        <w:rPr>
          <w:rFonts w:ascii="Arial Narrow" w:hAnsi="Arial Narrow"/>
          <w:sz w:val="28"/>
        </w:rPr>
      </w:pPr>
      <w:r w:rsidRPr="00294E85">
        <w:rPr>
          <w:rFonts w:ascii="Arial Narrow" w:hAnsi="Arial Narrow"/>
          <w:sz w:val="28"/>
        </w:rPr>
        <w:t>Der Beitrag ist auch während der Ferien oder Krankheitszeiten zu entrichten.</w:t>
      </w:r>
    </w:p>
    <w:p w:rsidR="00E16122" w:rsidRPr="00294E85" w:rsidRDefault="00E16122" w:rsidP="00E16122">
      <w:pPr>
        <w:pStyle w:val="Textkrper"/>
        <w:jc w:val="both"/>
        <w:rPr>
          <w:rFonts w:ascii="Arial Narrow" w:hAnsi="Arial Narrow"/>
        </w:rPr>
      </w:pPr>
    </w:p>
    <w:p w:rsidR="00E86748" w:rsidRDefault="00E16122">
      <w:bookmarkStart w:id="0" w:name="_GoBack"/>
      <w:bookmarkEnd w:id="0"/>
    </w:p>
    <w:sectPr w:rsidR="00E86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22"/>
    <w:rsid w:val="000D3C36"/>
    <w:rsid w:val="00E16122"/>
    <w:rsid w:val="00E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B58A-F663-44F8-A45C-4A55740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6122"/>
    <w:pPr>
      <w:keepNext/>
      <w:outlineLvl w:val="0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6122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E16122"/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E16122"/>
    <w:rPr>
      <w:rFonts w:ascii="Times New Roman" w:eastAsia="Times New Roman" w:hAnsi="Times New Roman" w:cs="Times New Roman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</dc:creator>
  <cp:keywords/>
  <dc:description/>
  <cp:lastModifiedBy>KiGa</cp:lastModifiedBy>
  <cp:revision>1</cp:revision>
  <dcterms:created xsi:type="dcterms:W3CDTF">2021-09-07T06:58:00Z</dcterms:created>
  <dcterms:modified xsi:type="dcterms:W3CDTF">2021-09-07T07:00:00Z</dcterms:modified>
</cp:coreProperties>
</file>